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666" w:rsidRPr="005B1DC5" w:rsidRDefault="00285E70" w:rsidP="005B1DC5">
      <w:pPr>
        <w:jc w:val="center"/>
        <w:rPr>
          <w:b/>
        </w:rPr>
      </w:pPr>
      <w:r w:rsidRPr="005B1DC5">
        <w:rPr>
          <w:b/>
        </w:rPr>
        <w:t xml:space="preserve">FIRAT TEKNOKENT </w:t>
      </w:r>
      <w:r w:rsidR="00594700" w:rsidRPr="005B1DC5">
        <w:rPr>
          <w:b/>
        </w:rPr>
        <w:t>ELEKTRİK ÖZEL TEKNİK ŞARTNAME</w:t>
      </w:r>
    </w:p>
    <w:p w:rsidR="00594700" w:rsidRDefault="00594700" w:rsidP="005B1DC5">
      <w:pPr>
        <w:jc w:val="both"/>
      </w:pPr>
    </w:p>
    <w:p w:rsidR="00594700" w:rsidRDefault="00594700" w:rsidP="005B1DC5">
      <w:pPr>
        <w:ind w:firstLine="708"/>
        <w:jc w:val="both"/>
      </w:pPr>
      <w:r>
        <w:t xml:space="preserve">İş bu </w:t>
      </w:r>
      <w:r w:rsidR="005B1DC5">
        <w:t xml:space="preserve">özel </w:t>
      </w:r>
      <w:r>
        <w:t xml:space="preserve">teknik şartname yeni yapılacak olan FIRAT TEKNOKENT binası elektrik işlerine ait özel hususları içermektedir. </w:t>
      </w:r>
    </w:p>
    <w:p w:rsidR="00594700" w:rsidRDefault="00594700" w:rsidP="005B1DC5">
      <w:pPr>
        <w:jc w:val="both"/>
      </w:pPr>
      <w:r>
        <w:t>İşin kapsamında yeni yapılacak binaya ait;</w:t>
      </w:r>
    </w:p>
    <w:p w:rsidR="00594700" w:rsidRDefault="00594700" w:rsidP="005B1DC5">
      <w:pPr>
        <w:jc w:val="both"/>
      </w:pPr>
      <w:r>
        <w:t>Aydınlatma ve priz tesisatı, zayıf akım tesisatları, yangın algılama tesisi, binaya ait kablo taşıma tava sistemleri, topraklama ve paratoner tesisat</w:t>
      </w:r>
      <w:r w:rsidR="00820380">
        <w:t>ı, çevre aydınlatma ve AG dağıtım ve Mekanik sistemlere dair projelerin uygulaması,</w:t>
      </w:r>
    </w:p>
    <w:p w:rsidR="00CD52C5" w:rsidRDefault="00CD52C5" w:rsidP="005B1DC5">
      <w:pPr>
        <w:jc w:val="both"/>
      </w:pPr>
      <w:r>
        <w:t>Asansör projesinin uygulanması,</w:t>
      </w:r>
    </w:p>
    <w:p w:rsidR="0033617F" w:rsidRDefault="0033617F" w:rsidP="005B1DC5">
      <w:pPr>
        <w:jc w:val="both"/>
      </w:pPr>
      <w:r>
        <w:t xml:space="preserve">250 </w:t>
      </w:r>
      <w:proofErr w:type="spellStart"/>
      <w:r>
        <w:t>Kva</w:t>
      </w:r>
      <w:proofErr w:type="spellEnd"/>
      <w:r>
        <w:t xml:space="preserve"> prime güçte jeneratör tesis edilmesi,</w:t>
      </w:r>
    </w:p>
    <w:p w:rsidR="00820380" w:rsidRDefault="00820380" w:rsidP="005B1DC5">
      <w:pPr>
        <w:jc w:val="both"/>
      </w:pPr>
      <w:r>
        <w:t xml:space="preserve">Binanın çatısına ve binanın otopark alanında bulunan iki adet sundurmanın üzerine kurulacak olan </w:t>
      </w:r>
      <w:bookmarkStart w:id="0" w:name="_GoBack"/>
      <w:bookmarkEnd w:id="0"/>
      <w:r>
        <w:t>on-</w:t>
      </w:r>
      <w:proofErr w:type="spellStart"/>
      <w:r>
        <w:t>grid</w:t>
      </w:r>
      <w:proofErr w:type="spellEnd"/>
      <w:r>
        <w:t xml:space="preserve"> 200 </w:t>
      </w:r>
      <w:proofErr w:type="spellStart"/>
      <w:r>
        <w:t>kWe</w:t>
      </w:r>
      <w:proofErr w:type="spellEnd"/>
      <w:r>
        <w:t xml:space="preserve"> GES (Şebeke bağlantılı Güneş Enerji Santrali) kurulumu,</w:t>
      </w:r>
    </w:p>
    <w:p w:rsidR="00820380" w:rsidRDefault="00820380" w:rsidP="005B1DC5">
      <w:pPr>
        <w:jc w:val="both"/>
      </w:pPr>
      <w:r>
        <w:t>Otopark alanlarına bırakılacak olan elektrikli araç şarj istasyonları için besleme kablosunun ve panosunun tesis edilmesi işlerini kapsamaktadır.</w:t>
      </w:r>
    </w:p>
    <w:p w:rsidR="003A0642" w:rsidRDefault="003A0642" w:rsidP="005B1DC5">
      <w:pPr>
        <w:jc w:val="both"/>
      </w:pPr>
      <w:r>
        <w:t>Bu kapsamda;</w:t>
      </w:r>
    </w:p>
    <w:p w:rsidR="00F101FF" w:rsidRDefault="00820380" w:rsidP="005B1DC5">
      <w:pPr>
        <w:pStyle w:val="ListeParagraf"/>
        <w:numPr>
          <w:ilvl w:val="0"/>
          <w:numId w:val="1"/>
        </w:numPr>
        <w:jc w:val="both"/>
      </w:pPr>
      <w:r>
        <w:t xml:space="preserve">Bina besleme kablosu ve elektrikli araç şarj istasyonları panosuna gelecek olan besleme kabloları, </w:t>
      </w:r>
      <w:proofErr w:type="spellStart"/>
      <w:r>
        <w:t>TEKNOKENT’e</w:t>
      </w:r>
      <w:proofErr w:type="spellEnd"/>
      <w:r>
        <w:t xml:space="preserve"> ait mevcut 1000 KVA trafodan çıkış alınarak AG </w:t>
      </w:r>
      <w:r w:rsidR="00F101FF">
        <w:t xml:space="preserve">yeraltı </w:t>
      </w:r>
      <w:r>
        <w:t>dağıtım kabloları</w:t>
      </w:r>
      <w:r w:rsidR="00F101FF">
        <w:t xml:space="preserve"> ile alınacaktır.</w:t>
      </w:r>
    </w:p>
    <w:p w:rsidR="00F101FF" w:rsidRDefault="00F101FF" w:rsidP="005B1DC5">
      <w:pPr>
        <w:pStyle w:val="ListeParagraf"/>
        <w:numPr>
          <w:ilvl w:val="0"/>
          <w:numId w:val="1"/>
        </w:numPr>
        <w:jc w:val="both"/>
      </w:pPr>
      <w:r>
        <w:t xml:space="preserve">Binanın çatısına ve otopark alanlarında yer alan sundurmalar üzerine yapılması planlanan </w:t>
      </w:r>
      <w:proofErr w:type="spellStart"/>
      <w:r>
        <w:t>GES’e</w:t>
      </w:r>
      <w:proofErr w:type="spellEnd"/>
      <w:r>
        <w:t xml:space="preserve"> ait çağrı mektubunun alınarak, onaylı projelerin çıkarılması işin ihalesinden sonra yüklenici firmaya aittir.</w:t>
      </w:r>
    </w:p>
    <w:p w:rsidR="00F101FF" w:rsidRDefault="00F101FF" w:rsidP="005B1DC5">
      <w:pPr>
        <w:pStyle w:val="ListeParagraf"/>
        <w:numPr>
          <w:ilvl w:val="0"/>
          <w:numId w:val="1"/>
        </w:numPr>
        <w:jc w:val="both"/>
      </w:pPr>
      <w:r>
        <w:t xml:space="preserve">Projede gösterilmiş olan paneller, </w:t>
      </w:r>
      <w:proofErr w:type="spellStart"/>
      <w:r>
        <w:t>invertör</w:t>
      </w:r>
      <w:proofErr w:type="spellEnd"/>
      <w:r>
        <w:t xml:space="preserve"> gücü ve kablolama temsili olarak çizilmiş olup, toplam güçler değişmeyecek şekilde, panel gücü, </w:t>
      </w:r>
      <w:proofErr w:type="spellStart"/>
      <w:r>
        <w:t>invertör</w:t>
      </w:r>
      <w:proofErr w:type="spellEnd"/>
      <w:r>
        <w:t xml:space="preserve"> güçleri ve GES bağlantı kablo kesitleri onaylı proje kapsamında değişiklik gösterebilir. Kablo kesitlerinin değişmesi durumunda benzer iş kalemleri doğrultusunda ödeme yapılacaktır.</w:t>
      </w:r>
      <w:r w:rsidR="00820380">
        <w:t xml:space="preserve"> </w:t>
      </w:r>
    </w:p>
    <w:p w:rsidR="00782675" w:rsidRDefault="00F101FF" w:rsidP="005B1DC5">
      <w:pPr>
        <w:pStyle w:val="ListeParagraf"/>
        <w:numPr>
          <w:ilvl w:val="0"/>
          <w:numId w:val="1"/>
        </w:numPr>
        <w:jc w:val="both"/>
      </w:pPr>
      <w:r>
        <w:t xml:space="preserve">Proje kapsamında 328 adet 640 W. </w:t>
      </w:r>
      <w:r w:rsidR="00782675">
        <w:t>P</w:t>
      </w:r>
      <w:r>
        <w:t>anel</w:t>
      </w:r>
      <w:r w:rsidR="00782675">
        <w:t xml:space="preserve"> bırakılmış olup, toplam giriş gücü 209.920 </w:t>
      </w:r>
      <w:proofErr w:type="spellStart"/>
      <w:r w:rsidR="00782675">
        <w:t>Wp’dir</w:t>
      </w:r>
      <w:proofErr w:type="spellEnd"/>
      <w:r w:rsidR="00782675">
        <w:t>.</w:t>
      </w:r>
      <w:r w:rsidR="0033617F">
        <w:t xml:space="preserve"> Paneller 1. </w:t>
      </w:r>
      <w:proofErr w:type="spellStart"/>
      <w:r w:rsidR="0033617F">
        <w:t>Sınf</w:t>
      </w:r>
      <w:proofErr w:type="spellEnd"/>
      <w:r w:rsidR="0033617F">
        <w:t xml:space="preserve"> A kalite </w:t>
      </w:r>
      <w:r w:rsidR="0096249E">
        <w:t>yüksek verimli (</w:t>
      </w:r>
      <w:proofErr w:type="spellStart"/>
      <w:r w:rsidR="0096249E">
        <w:t>Monokristal-H</w:t>
      </w:r>
      <w:r w:rsidR="00D1466B">
        <w:t>a</w:t>
      </w:r>
      <w:r w:rsidR="0096249E">
        <w:t>lf</w:t>
      </w:r>
      <w:proofErr w:type="spellEnd"/>
      <w:r w:rsidR="00D1466B">
        <w:t xml:space="preserve"> </w:t>
      </w:r>
      <w:proofErr w:type="spellStart"/>
      <w:r w:rsidR="0096249E">
        <w:t>cut</w:t>
      </w:r>
      <w:proofErr w:type="spellEnd"/>
      <w:r w:rsidR="00D1466B">
        <w:t xml:space="preserve"> </w:t>
      </w:r>
      <w:proofErr w:type="spellStart"/>
      <w:r w:rsidR="00D1466B">
        <w:t>monokristal</w:t>
      </w:r>
      <w:proofErr w:type="spellEnd"/>
      <w:r w:rsidR="00D1466B">
        <w:t xml:space="preserve"> ya da </w:t>
      </w:r>
      <w:proofErr w:type="spellStart"/>
      <w:r w:rsidR="00D1466B">
        <w:t>Top</w:t>
      </w:r>
      <w:r w:rsidR="0096249E">
        <w:t>Con</w:t>
      </w:r>
      <w:proofErr w:type="spellEnd"/>
      <w:r w:rsidR="0096249E">
        <w:t xml:space="preserve"> panel vs.)</w:t>
      </w:r>
      <w:r w:rsidR="0033617F">
        <w:t xml:space="preserve"> olacaktır. Panel seçimi </w:t>
      </w:r>
      <w:r w:rsidR="0096249E">
        <w:t xml:space="preserve">kontrol teşkilatının talebi doğrultusunda yapılacaktır. </w:t>
      </w:r>
      <w:proofErr w:type="spellStart"/>
      <w:r w:rsidR="0096249E">
        <w:t>Paneler</w:t>
      </w:r>
      <w:proofErr w:type="spellEnd"/>
      <w:r w:rsidR="0096249E">
        <w:t xml:space="preserve"> üretimden çıkmadan fabrikada test yapılacaktır ve teste katılacak olan personel giderleri tamamen yüklenici firmaya aittir.</w:t>
      </w:r>
    </w:p>
    <w:p w:rsidR="00782675" w:rsidRDefault="00782675" w:rsidP="005B1DC5">
      <w:pPr>
        <w:pStyle w:val="ListeParagraf"/>
        <w:numPr>
          <w:ilvl w:val="0"/>
          <w:numId w:val="1"/>
        </w:numPr>
        <w:jc w:val="both"/>
      </w:pPr>
      <w:proofErr w:type="spellStart"/>
      <w:r>
        <w:t>İnvertör</w:t>
      </w:r>
      <w:proofErr w:type="spellEnd"/>
      <w:r>
        <w:t xml:space="preserve"> gücü projede 100-50-50 KW olarak seçilmiş olsa da toplam gücü sağlayacak şekilde, onaylı proje doğrultusunda </w:t>
      </w:r>
      <w:proofErr w:type="spellStart"/>
      <w:r>
        <w:t>invertör</w:t>
      </w:r>
      <w:proofErr w:type="spellEnd"/>
      <w:r>
        <w:t xml:space="preserve"> güçleri değişiklik gösterebilir.</w:t>
      </w:r>
      <w:r w:rsidR="0096249E">
        <w:t xml:space="preserve"> Toplam gücü sağladığı sürece yüklenici ekstra ücret talep etmeyecektir.</w:t>
      </w:r>
    </w:p>
    <w:p w:rsidR="00782675" w:rsidRDefault="00782675" w:rsidP="005B1DC5">
      <w:pPr>
        <w:pStyle w:val="ListeParagraf"/>
        <w:numPr>
          <w:ilvl w:val="0"/>
          <w:numId w:val="1"/>
        </w:numPr>
        <w:jc w:val="both"/>
      </w:pPr>
      <w:r>
        <w:t xml:space="preserve">Sundurmaların üzerine kurulacak olan </w:t>
      </w:r>
      <w:proofErr w:type="spellStart"/>
      <w:r>
        <w:t>GES’lerin</w:t>
      </w:r>
      <w:proofErr w:type="spellEnd"/>
      <w:r>
        <w:t xml:space="preserve"> büyüklükleri, yapım aşamasında inşaat kontrolü ve elektrik kontrolü denetiminde toplam gücü sağlayacak şekilde sundurma ebatlarına göre değişiklik gösterebilir.</w:t>
      </w:r>
    </w:p>
    <w:p w:rsidR="00820380" w:rsidRPr="0096249E" w:rsidRDefault="00782675" w:rsidP="005B1DC5">
      <w:pPr>
        <w:pStyle w:val="ListeParagraf"/>
        <w:numPr>
          <w:ilvl w:val="0"/>
          <w:numId w:val="1"/>
        </w:numPr>
        <w:jc w:val="both"/>
        <w:rPr>
          <w:b/>
        </w:rPr>
      </w:pPr>
      <w:proofErr w:type="spellStart"/>
      <w:r>
        <w:t>GES’e</w:t>
      </w:r>
      <w:proofErr w:type="spellEnd"/>
      <w:r>
        <w:t xml:space="preserve"> ait çağrı mektubunun alınarak projelerin çizdirilmesi ve onay işlemlerinin </w:t>
      </w:r>
      <w:r w:rsidR="0033617F">
        <w:t xml:space="preserve">gerçekleştirilmesi yüklenici firmaya ait olup </w:t>
      </w:r>
      <w:proofErr w:type="spellStart"/>
      <w:r w:rsidR="0033617F">
        <w:t>pursantaj</w:t>
      </w:r>
      <w:proofErr w:type="spellEnd"/>
      <w:r w:rsidR="0033617F">
        <w:t xml:space="preserve"> cetveli içerisinde ödeme kalemi yer almaktadır. </w:t>
      </w:r>
      <w:r w:rsidR="0033617F" w:rsidRPr="0096249E">
        <w:rPr>
          <w:b/>
        </w:rPr>
        <w:t xml:space="preserve">Proje onay bedeli </w:t>
      </w:r>
      <w:proofErr w:type="gramStart"/>
      <w:r w:rsidR="0033617F" w:rsidRPr="0096249E">
        <w:rPr>
          <w:b/>
        </w:rPr>
        <w:t>iş verene</w:t>
      </w:r>
      <w:proofErr w:type="gramEnd"/>
      <w:r w:rsidR="0033617F" w:rsidRPr="0096249E">
        <w:rPr>
          <w:b/>
        </w:rPr>
        <w:t xml:space="preserve"> aittir.  Yüklenici proje onay bedeli dışında ekstra ücret talep etmeyecektir.</w:t>
      </w:r>
    </w:p>
    <w:p w:rsidR="0033617F" w:rsidRDefault="0033617F" w:rsidP="005B1DC5">
      <w:pPr>
        <w:pStyle w:val="ListeParagraf"/>
        <w:numPr>
          <w:ilvl w:val="0"/>
          <w:numId w:val="1"/>
        </w:numPr>
        <w:jc w:val="both"/>
      </w:pPr>
      <w:r>
        <w:t>İş anahtar teslimi olup toplam güçte ve kablo kesitlerinde değişiklik olmadığı sürece yüklenici GES yapımı için ekstra ücret talep etmeyecektir.</w:t>
      </w:r>
    </w:p>
    <w:p w:rsidR="0029289C" w:rsidRDefault="003A0642" w:rsidP="005B1DC5">
      <w:pPr>
        <w:pStyle w:val="ListeParagraf"/>
        <w:numPr>
          <w:ilvl w:val="0"/>
          <w:numId w:val="1"/>
        </w:numPr>
        <w:jc w:val="both"/>
      </w:pPr>
      <w:r>
        <w:lastRenderedPageBreak/>
        <w:t>Elektrikli araç şarj istasyonlarını beslemek üzere peyzaj alanı içerisine, kontrol teşkilatının</w:t>
      </w:r>
      <w:r w:rsidR="0029289C">
        <w:t xml:space="preserve"> belirlemiş olduğu bir alana TK ŞARJ panosu, trafodan ayrı bir hat çekilerek bırakılacaktır.</w:t>
      </w:r>
    </w:p>
    <w:p w:rsidR="003A0642" w:rsidRDefault="0029289C" w:rsidP="005B1DC5">
      <w:pPr>
        <w:pStyle w:val="ListeParagraf"/>
        <w:numPr>
          <w:ilvl w:val="0"/>
          <w:numId w:val="1"/>
        </w:numPr>
        <w:jc w:val="both"/>
      </w:pPr>
      <w:r>
        <w:t>Çevre aydınlatma projesi, elektrik projesinde ve peyzaj projesinde ayrı çalışılmış olup, Maliyete elektrik projesi içerisinde yer alan aydınlatmalar yansıtılmıştır. Peyzaj projesin</w:t>
      </w:r>
      <w:r w:rsidR="00D451AC">
        <w:t xml:space="preserve">de yer alan çevre aydınlatma projesinin tercih edilmesi durumunda, çim aydınlatma ve </w:t>
      </w:r>
      <w:proofErr w:type="spellStart"/>
      <w:r w:rsidR="00D451AC">
        <w:t>bolard</w:t>
      </w:r>
      <w:proofErr w:type="spellEnd"/>
      <w:r w:rsidR="00D451AC">
        <w:t xml:space="preserve"> armatürler iş artışı kapsamında yaptırılabilecektir.</w:t>
      </w:r>
      <w:r>
        <w:t xml:space="preserve">  </w:t>
      </w:r>
      <w:r w:rsidR="00D451AC">
        <w:t xml:space="preserve">Elektrik projesi içerisine örnek bir direk modeli bırakılmış olup, kontrol teşkilatının talebi doğrultusunda aynı evsafta farklı bir direk modeli seçilebilecektir. Direk sayısı değişmediği sürece </w:t>
      </w:r>
      <w:r w:rsidR="00166440">
        <w:t>yüklenici tara</w:t>
      </w:r>
      <w:r w:rsidR="00E6569F">
        <w:t xml:space="preserve">fından </w:t>
      </w:r>
      <w:r w:rsidR="00D451AC">
        <w:t>ekstra ücret talep edilmeyecektir.</w:t>
      </w:r>
      <w:r w:rsidR="003A0642">
        <w:t xml:space="preserve"> </w:t>
      </w:r>
    </w:p>
    <w:p w:rsidR="0033617F" w:rsidRDefault="0033617F" w:rsidP="00594700"/>
    <w:p w:rsidR="00594700" w:rsidRDefault="00594700"/>
    <w:sectPr w:rsidR="00594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A08D0"/>
    <w:multiLevelType w:val="hybridMultilevel"/>
    <w:tmpl w:val="72E41E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A"/>
    <w:rsid w:val="0002452A"/>
    <w:rsid w:val="00166440"/>
    <w:rsid w:val="00285E70"/>
    <w:rsid w:val="0029289C"/>
    <w:rsid w:val="0033617F"/>
    <w:rsid w:val="003A0642"/>
    <w:rsid w:val="00594700"/>
    <w:rsid w:val="005B1DC5"/>
    <w:rsid w:val="00782675"/>
    <w:rsid w:val="00795D27"/>
    <w:rsid w:val="00820380"/>
    <w:rsid w:val="00884B45"/>
    <w:rsid w:val="00931666"/>
    <w:rsid w:val="00940458"/>
    <w:rsid w:val="0096249E"/>
    <w:rsid w:val="00A16DED"/>
    <w:rsid w:val="00CD52C5"/>
    <w:rsid w:val="00D1466B"/>
    <w:rsid w:val="00D451AC"/>
    <w:rsid w:val="00E6569F"/>
    <w:rsid w:val="00F1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9903A"/>
  <w15:chartTrackingRefBased/>
  <w15:docId w15:val="{71FF5F20-DEB1-4A5B-B3E8-8513909D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36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2025-10-01T12:14:00Z</dcterms:created>
  <dcterms:modified xsi:type="dcterms:W3CDTF">2025-10-02T06:29:00Z</dcterms:modified>
</cp:coreProperties>
</file>